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1BFC" w14:textId="04866D81" w:rsidR="001B4972" w:rsidRDefault="000F54B1" w:rsidP="000F54B1">
      <w:pPr>
        <w:pStyle w:val="NoSpacing"/>
        <w:ind w:right="-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91421" wp14:editId="4B85E36A">
                <wp:simplePos x="0" y="0"/>
                <wp:positionH relativeFrom="margin">
                  <wp:align>center</wp:align>
                </wp:positionH>
                <wp:positionV relativeFrom="paragraph">
                  <wp:posOffset>-104140</wp:posOffset>
                </wp:positionV>
                <wp:extent cx="6324600" cy="2857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76643C" id="Straight Connector 3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8.2pt" to="498pt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t>201 South Grand Avenue East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Telephone: (217)782-1200</w:t>
      </w:r>
    </w:p>
    <w:p w14:paraId="4A1AB84D" w14:textId="0085187D" w:rsidR="00214AFE" w:rsidRDefault="000F54B1" w:rsidP="000F54B1">
      <w:pPr>
        <w:pStyle w:val="NoSpacing"/>
        <w:ind w:right="-540"/>
      </w:pPr>
      <w:r>
        <w:t>Springfield, Illinois 62763-0002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TTY: (800) 526 - 5812</w:t>
      </w:r>
    </w:p>
    <w:p w14:paraId="3E59F081" w14:textId="1D08EFEE" w:rsidR="000F54B1" w:rsidRDefault="000F54B1"/>
    <w:p w14:paraId="77F32FAC" w14:textId="77777777" w:rsidR="00DE671B" w:rsidRDefault="00CF0A31" w:rsidP="00CF0A31">
      <w:pPr>
        <w:pStyle w:val="Heading1"/>
        <w:spacing w:before="97"/>
        <w:ind w:right="1664"/>
        <w:rPr>
          <w:color w:val="365F91"/>
          <w:spacing w:val="-2"/>
          <w:w w:val="110"/>
        </w:rPr>
      </w:pPr>
      <w:r>
        <w:rPr>
          <w:color w:val="365F91"/>
          <w:spacing w:val="-2"/>
          <w:w w:val="110"/>
        </w:rPr>
        <w:t xml:space="preserve">Government Advertising Spending Transparency Report </w:t>
      </w:r>
    </w:p>
    <w:p w14:paraId="0AEEA1A8" w14:textId="11013FA4" w:rsidR="00CF0A31" w:rsidRDefault="00CF0A31" w:rsidP="00CF0A31">
      <w:pPr>
        <w:pStyle w:val="Heading1"/>
        <w:spacing w:before="97"/>
        <w:ind w:right="1664"/>
      </w:pPr>
      <w:r>
        <w:rPr>
          <w:color w:val="365F91"/>
          <w:w w:val="110"/>
        </w:rPr>
        <w:t>Illinois Department of Healthcare and Family Services</w:t>
      </w:r>
    </w:p>
    <w:p w14:paraId="7FBC5B2E" w14:textId="77777777" w:rsidR="00CF0A31" w:rsidRDefault="00CF0A31" w:rsidP="00CF0A31">
      <w:pPr>
        <w:spacing w:line="293" w:lineRule="exact"/>
        <w:ind w:right="1659"/>
        <w:jc w:val="center"/>
        <w:rPr>
          <w:b/>
          <w:i/>
          <w:sz w:val="24"/>
        </w:rPr>
      </w:pPr>
      <w:r>
        <w:rPr>
          <w:b/>
          <w:i/>
          <w:color w:val="365F91"/>
          <w:w w:val="105"/>
          <w:sz w:val="24"/>
        </w:rPr>
        <w:t>July</w:t>
      </w:r>
      <w:r>
        <w:rPr>
          <w:b/>
          <w:i/>
          <w:color w:val="365F91"/>
          <w:spacing w:val="-5"/>
          <w:w w:val="105"/>
          <w:sz w:val="24"/>
        </w:rPr>
        <w:t xml:space="preserve"> </w:t>
      </w:r>
      <w:r>
        <w:rPr>
          <w:b/>
          <w:i/>
          <w:color w:val="365F91"/>
          <w:w w:val="105"/>
          <w:sz w:val="24"/>
        </w:rPr>
        <w:t>1,</w:t>
      </w:r>
      <w:r>
        <w:rPr>
          <w:b/>
          <w:i/>
          <w:color w:val="365F91"/>
          <w:spacing w:val="-3"/>
          <w:w w:val="105"/>
          <w:sz w:val="24"/>
        </w:rPr>
        <w:t xml:space="preserve"> </w:t>
      </w:r>
      <w:r>
        <w:rPr>
          <w:b/>
          <w:i/>
          <w:color w:val="365F91"/>
          <w:w w:val="105"/>
          <w:sz w:val="24"/>
        </w:rPr>
        <w:t>2025</w:t>
      </w:r>
      <w:r>
        <w:rPr>
          <w:b/>
          <w:i/>
          <w:color w:val="365F91"/>
          <w:spacing w:val="-4"/>
          <w:w w:val="105"/>
          <w:sz w:val="24"/>
        </w:rPr>
        <w:t xml:space="preserve"> </w:t>
      </w:r>
      <w:r>
        <w:rPr>
          <w:b/>
          <w:i/>
          <w:color w:val="365F91"/>
          <w:w w:val="105"/>
          <w:sz w:val="24"/>
        </w:rPr>
        <w:t>–</w:t>
      </w:r>
      <w:r>
        <w:rPr>
          <w:b/>
          <w:i/>
          <w:color w:val="365F91"/>
          <w:spacing w:val="-1"/>
          <w:w w:val="105"/>
          <w:sz w:val="24"/>
        </w:rPr>
        <w:t xml:space="preserve"> </w:t>
      </w:r>
      <w:r>
        <w:rPr>
          <w:b/>
          <w:i/>
          <w:color w:val="365F91"/>
          <w:w w:val="105"/>
          <w:sz w:val="24"/>
        </w:rPr>
        <w:t>June</w:t>
      </w:r>
      <w:r>
        <w:rPr>
          <w:b/>
          <w:i/>
          <w:color w:val="365F91"/>
          <w:spacing w:val="-3"/>
          <w:w w:val="105"/>
          <w:sz w:val="24"/>
        </w:rPr>
        <w:t xml:space="preserve"> </w:t>
      </w:r>
      <w:r>
        <w:rPr>
          <w:b/>
          <w:i/>
          <w:color w:val="365F91"/>
          <w:w w:val="105"/>
          <w:sz w:val="24"/>
        </w:rPr>
        <w:t>30,</w:t>
      </w:r>
      <w:r>
        <w:rPr>
          <w:b/>
          <w:i/>
          <w:color w:val="365F91"/>
          <w:spacing w:val="1"/>
          <w:w w:val="105"/>
          <w:sz w:val="24"/>
        </w:rPr>
        <w:t xml:space="preserve"> </w:t>
      </w:r>
      <w:r>
        <w:rPr>
          <w:b/>
          <w:i/>
          <w:color w:val="365F91"/>
          <w:spacing w:val="-4"/>
          <w:w w:val="105"/>
          <w:sz w:val="24"/>
        </w:rPr>
        <w:t>2026</w:t>
      </w:r>
    </w:p>
    <w:p w14:paraId="40B1025F" w14:textId="77777777" w:rsidR="00CF0A31" w:rsidRDefault="00CF0A31" w:rsidP="00CF0A31"/>
    <w:p w14:paraId="2DD5953A" w14:textId="77777777" w:rsidR="00CF0A31" w:rsidRDefault="00CF0A31" w:rsidP="00CF0A31">
      <w:pPr>
        <w:rPr>
          <w:b/>
        </w:rPr>
      </w:pPr>
      <w:r>
        <w:rPr>
          <w:b/>
          <w:color w:val="365F91"/>
          <w:spacing w:val="-2"/>
          <w:w w:val="110"/>
        </w:rPr>
        <w:t>Background:</w:t>
      </w:r>
    </w:p>
    <w:p w14:paraId="5E4B8E71" w14:textId="77777777" w:rsidR="00CF0A31" w:rsidRDefault="00CF0A31" w:rsidP="00CF0A31">
      <w:pPr>
        <w:pStyle w:val="BodyText"/>
        <w:ind w:right="4"/>
        <w:jc w:val="both"/>
      </w:pPr>
      <w:r>
        <w:rPr>
          <w:w w:val="105"/>
        </w:rPr>
        <w:t>The Government Advertising Spending Transparency Act requires each State agency to report the amount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distribution</w:t>
      </w:r>
      <w:r>
        <w:rPr>
          <w:spacing w:val="-4"/>
          <w:w w:val="105"/>
        </w:rPr>
        <w:t xml:space="preserve"> </w:t>
      </w:r>
      <w:r>
        <w:rPr>
          <w:w w:val="105"/>
        </w:rPr>
        <w:t>of its</w:t>
      </w:r>
      <w:r>
        <w:rPr>
          <w:spacing w:val="-2"/>
          <w:w w:val="105"/>
        </w:rPr>
        <w:t xml:space="preserve"> </w:t>
      </w:r>
      <w:r>
        <w:rPr>
          <w:w w:val="105"/>
        </w:rPr>
        <w:t>advertising</w:t>
      </w:r>
      <w:r>
        <w:rPr>
          <w:spacing w:val="-2"/>
          <w:w w:val="105"/>
        </w:rPr>
        <w:t xml:space="preserve"> </w:t>
      </w:r>
      <w:r>
        <w:rPr>
          <w:w w:val="105"/>
        </w:rPr>
        <w:t>spending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General</w:t>
      </w:r>
      <w:r>
        <w:rPr>
          <w:spacing w:val="-2"/>
          <w:w w:val="105"/>
        </w:rPr>
        <w:t xml:space="preserve"> </w:t>
      </w:r>
      <w:r>
        <w:rPr>
          <w:w w:val="105"/>
        </w:rPr>
        <w:t>Assembly and</w:t>
      </w:r>
      <w:r>
        <w:rPr>
          <w:spacing w:val="-4"/>
          <w:w w:val="105"/>
        </w:rPr>
        <w:t xml:space="preserve"> </w:t>
      </w:r>
      <w:r>
        <w:rPr>
          <w:w w:val="105"/>
        </w:rPr>
        <w:t>post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report</w:t>
      </w:r>
      <w:r>
        <w:rPr>
          <w:spacing w:val="-1"/>
          <w:w w:val="105"/>
        </w:rPr>
        <w:t xml:space="preserve"> </w:t>
      </w:r>
      <w:r>
        <w:rPr>
          <w:w w:val="105"/>
        </w:rPr>
        <w:t>on its website.</w:t>
      </w:r>
      <w:r>
        <w:rPr>
          <w:spacing w:val="40"/>
          <w:w w:val="105"/>
        </w:rPr>
        <w:t xml:space="preserve"> </w:t>
      </w:r>
      <w:r>
        <w:rPr>
          <w:w w:val="105"/>
        </w:rPr>
        <w:t>The report must include details on the overall amount of advertising spending, the name(s) of each advertising vendor that received contracts from the agency,</w:t>
      </w:r>
      <w:r>
        <w:rPr>
          <w:spacing w:val="-1"/>
          <w:w w:val="105"/>
        </w:rPr>
        <w:t xml:space="preserve"> </w:t>
      </w:r>
      <w:r>
        <w:rPr>
          <w:w w:val="105"/>
        </w:rPr>
        <w:t>the type of entity that received the advertising spending, and the general subject matter of the advertising placement.</w:t>
      </w:r>
    </w:p>
    <w:p w14:paraId="13A4761F" w14:textId="77777777" w:rsidR="00CF0A31" w:rsidRDefault="00CF0A31" w:rsidP="00CF0A31">
      <w:pPr>
        <w:pStyle w:val="BodyText"/>
        <w:spacing w:before="4"/>
      </w:pPr>
    </w:p>
    <w:p w14:paraId="27543A69" w14:textId="77777777" w:rsidR="00CF0A31" w:rsidRDefault="00CF0A31" w:rsidP="00CF0A31">
      <w:pPr>
        <w:pStyle w:val="BodyText"/>
        <w:spacing w:line="237" w:lineRule="auto"/>
        <w:ind w:right="7"/>
        <w:jc w:val="both"/>
      </w:pPr>
      <w:r>
        <w:rPr>
          <w:w w:val="105"/>
        </w:rPr>
        <w:t>Below are details on the most recently completed fiscal year spending for the Illinois Department of Healthcare and Family Services.</w:t>
      </w:r>
    </w:p>
    <w:p w14:paraId="65519BFE" w14:textId="77777777" w:rsidR="00CF0A31" w:rsidRDefault="00CF0A31" w:rsidP="00CF0A31">
      <w:pPr>
        <w:pStyle w:val="BodyText"/>
        <w:spacing w:before="1"/>
      </w:pPr>
    </w:p>
    <w:p w14:paraId="06DA54EA" w14:textId="77777777" w:rsidR="00CF0A31" w:rsidRDefault="00CF0A31" w:rsidP="00CF0A31">
      <w:pPr>
        <w:pStyle w:val="BodyText"/>
        <w:spacing w:before="1"/>
        <w:jc w:val="both"/>
      </w:pPr>
      <w:r>
        <w:rPr>
          <w:w w:val="105"/>
        </w:rPr>
        <w:t>Questions</w:t>
      </w:r>
      <w:r>
        <w:rPr>
          <w:spacing w:val="-5"/>
          <w:w w:val="105"/>
        </w:rPr>
        <w:t xml:space="preserve"> </w:t>
      </w:r>
      <w:r>
        <w:rPr>
          <w:w w:val="105"/>
        </w:rPr>
        <w:t>about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report</w:t>
      </w:r>
      <w:r>
        <w:rPr>
          <w:spacing w:val="-4"/>
          <w:w w:val="105"/>
        </w:rPr>
        <w:t xml:space="preserve"> </w:t>
      </w:r>
      <w:r>
        <w:rPr>
          <w:w w:val="105"/>
        </w:rPr>
        <w:t>can</w:t>
      </w:r>
      <w:r>
        <w:rPr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directed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Tom Gentry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at </w:t>
      </w:r>
      <w:hyperlink r:id="rId6" w:history="1">
        <w:r w:rsidRPr="00757B55">
          <w:rPr>
            <w:rStyle w:val="Hyperlink"/>
            <w:w w:val="105"/>
          </w:rPr>
          <w:t>Tom.D.Gentry@illinois.gov</w:t>
        </w:r>
      </w:hyperlink>
      <w:r>
        <w:rPr>
          <w:w w:val="105"/>
        </w:rPr>
        <w:t>.</w:t>
      </w:r>
    </w:p>
    <w:p w14:paraId="00F84F3B" w14:textId="77777777" w:rsidR="00CF0A31" w:rsidRDefault="00CF0A31" w:rsidP="00CF0A31">
      <w:pPr>
        <w:pStyle w:val="BodyText"/>
      </w:pPr>
    </w:p>
    <w:p w14:paraId="51044314" w14:textId="77777777" w:rsidR="00CF0A31" w:rsidRDefault="00CF0A31" w:rsidP="00CF0A31">
      <w:pPr>
        <w:jc w:val="both"/>
        <w:rPr>
          <w:b/>
        </w:rPr>
      </w:pPr>
      <w:r>
        <w:rPr>
          <w:b/>
          <w:color w:val="365F91"/>
          <w:w w:val="110"/>
        </w:rPr>
        <w:t>FY26</w:t>
      </w:r>
      <w:r>
        <w:rPr>
          <w:b/>
          <w:color w:val="365F91"/>
          <w:spacing w:val="-13"/>
          <w:w w:val="110"/>
        </w:rPr>
        <w:t xml:space="preserve"> </w:t>
      </w:r>
      <w:r>
        <w:rPr>
          <w:b/>
          <w:color w:val="365F91"/>
          <w:spacing w:val="-2"/>
          <w:w w:val="110"/>
        </w:rPr>
        <w:t>Report:</w:t>
      </w:r>
    </w:p>
    <w:p w14:paraId="2B8E3C65" w14:textId="77777777" w:rsidR="00CF0A31" w:rsidRDefault="00CF0A31" w:rsidP="00CF0A31">
      <w:pPr>
        <w:pStyle w:val="BodyText"/>
        <w:spacing w:before="27"/>
        <w:rPr>
          <w:b/>
          <w:sz w:val="20"/>
        </w:rPr>
      </w:pPr>
    </w:p>
    <w:tbl>
      <w:tblPr>
        <w:tblW w:w="9242" w:type="dxa"/>
        <w:tblInd w:w="113" w:type="dxa"/>
        <w:tblLook w:val="04A0" w:firstRow="1" w:lastRow="0" w:firstColumn="1" w:lastColumn="0" w:noHBand="0" w:noVBand="1"/>
      </w:tblPr>
      <w:tblGrid>
        <w:gridCol w:w="1310"/>
        <w:gridCol w:w="2712"/>
        <w:gridCol w:w="2160"/>
        <w:gridCol w:w="1440"/>
        <w:gridCol w:w="1620"/>
      </w:tblGrid>
      <w:tr w:rsidR="00D92EF7" w:rsidRPr="002D7C57" w14:paraId="004FE61E" w14:textId="77777777" w:rsidTr="00BC2D95">
        <w:trPr>
          <w:trHeight w:val="42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FC3BD" w14:textId="77777777" w:rsidR="00D92EF7" w:rsidRPr="002D7C57" w:rsidRDefault="00D92EF7" w:rsidP="001E29A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Name of Vendor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4E35C" w14:textId="77777777" w:rsidR="00D92EF7" w:rsidRPr="002D7C57" w:rsidRDefault="00D92EF7" w:rsidP="001E29A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Entity Type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2EEA7" w14:textId="77777777" w:rsidR="00D92EF7" w:rsidRPr="002D7C57" w:rsidRDefault="00D92EF7" w:rsidP="001E29A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General Subject Matter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47A29" w14:textId="77777777" w:rsidR="00C271E7" w:rsidRDefault="00C271E7" w:rsidP="0053223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334C298F" w14:textId="70813B15" w:rsidR="00D92EF7" w:rsidRPr="002D7C57" w:rsidRDefault="00D92EF7" w:rsidP="0053223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Contract Amount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A5948" w14:textId="05F2163F" w:rsidR="00D92EF7" w:rsidRPr="002D7C57" w:rsidRDefault="00D92EF7" w:rsidP="001E29A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Advertising Spending</w:t>
            </w:r>
          </w:p>
        </w:tc>
      </w:tr>
      <w:tr w:rsidR="00D92EF7" w:rsidRPr="002D7C57" w14:paraId="33276929" w14:textId="77777777" w:rsidTr="00BC2D95">
        <w:trPr>
          <w:trHeight w:val="746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BC0E7" w14:textId="77777777" w:rsidR="00D92EF7" w:rsidRPr="002D7C57" w:rsidRDefault="00D92EF7" w:rsidP="001E29A6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ARGYLE PRINT GROUP INC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413A4" w14:textId="77777777" w:rsidR="00D92EF7" w:rsidRPr="002D7C57" w:rsidRDefault="00D92EF7" w:rsidP="001E29A6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Vendor for various items branded with the HFS logo to promote the State Based Marketplace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26BDA" w14:textId="77777777" w:rsidR="00D92EF7" w:rsidRPr="002D7C57" w:rsidRDefault="00D92EF7" w:rsidP="001E29A6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General Healthcare Outreach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19B24" w14:textId="77777777" w:rsidR="00D92EF7" w:rsidRDefault="00D92EF7" w:rsidP="001E29A6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20C4E666" w14:textId="1ACF153E" w:rsidR="00D92EF7" w:rsidRPr="00D92EF7" w:rsidRDefault="00D92EF7" w:rsidP="009573B2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  <w:r w:rsidR="00532230">
              <w:rPr>
                <w:rFonts w:ascii="Arial" w:eastAsia="Times New Roman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05E1E" w14:textId="0BE30F0C" w:rsidR="00D92EF7" w:rsidRPr="002D7C57" w:rsidRDefault="00D92EF7" w:rsidP="001E29A6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$       16,826.95 </w:t>
            </w:r>
          </w:p>
        </w:tc>
      </w:tr>
      <w:tr w:rsidR="00D92EF7" w:rsidRPr="002D7C57" w14:paraId="6869D0EC" w14:textId="77777777" w:rsidTr="00BC2D95">
        <w:trPr>
          <w:trHeight w:val="827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A0F95" w14:textId="7777777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IDEAL BUSINESS PRODUCTS LLC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477C2" w14:textId="04D14EDF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Vendor for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arious items branded with the HFS logo to promote our services at the IL State Fair.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322E5" w14:textId="7777777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General Healthcare Outreach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08B0C" w14:textId="55439C0F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$     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E87BA" w14:textId="091A3F25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$     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145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D92EF7" w:rsidRPr="002D7C57" w14:paraId="6810D37A" w14:textId="77777777" w:rsidTr="00BC2D95">
        <w:trPr>
          <w:trHeight w:val="764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C9E52" w14:textId="2947F5FF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IDEAL BUSINESS PRODUCTS LLC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2A965" w14:textId="4EF5334D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Vendor for T-Shirts branded with the HFS logo to promote our services at the IL State Fair.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998067" w14:textId="6078A006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General Healthcare Outreach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470228" w14:textId="25ECE483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$     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FBADE" w14:textId="29E7A7E5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$       </w:t>
            </w:r>
            <w:r w:rsidR="00BC2D9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987</w:t>
            </w: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.85 </w:t>
            </w:r>
          </w:p>
        </w:tc>
      </w:tr>
      <w:tr w:rsidR="00D92EF7" w:rsidRPr="002D7C57" w14:paraId="169A6B89" w14:textId="77777777" w:rsidTr="00BC2D95">
        <w:trPr>
          <w:trHeight w:val="764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0CC38" w14:textId="7777777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SJB PROMOTIONS INC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5C0E" w14:textId="7777777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Vendor for printed promotional items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36B83" w14:textId="7777777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Get Covered Illinois and the State Based Marketplace.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72189" w14:textId="77777777" w:rsidR="00D92EF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46160581" w14:textId="541147E8" w:rsidR="00D92EF7" w:rsidRPr="00D92EF7" w:rsidRDefault="00D92EF7" w:rsidP="009573B2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  <w:r w:rsidR="00C271E7">
              <w:rPr>
                <w:rFonts w:ascii="Arial" w:eastAsia="Times New Roman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0661E" w14:textId="472A8AA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$       19,368.65 </w:t>
            </w:r>
          </w:p>
        </w:tc>
      </w:tr>
      <w:tr w:rsidR="00D92EF7" w:rsidRPr="002D7C57" w14:paraId="18C697FE" w14:textId="77777777" w:rsidTr="00BC2D95">
        <w:trPr>
          <w:trHeight w:val="276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1C2A0E" w14:textId="7777777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3944" w14:textId="77777777" w:rsidR="00D92EF7" w:rsidRPr="002D7C57" w:rsidRDefault="00D92EF7" w:rsidP="00D92E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4FF245" w14:textId="77777777" w:rsidR="00D92EF7" w:rsidRPr="002D7C57" w:rsidRDefault="00D92EF7" w:rsidP="00D92EF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Agency Advertising Spending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0F50A92" w14:textId="77777777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E119D" w14:textId="55DE01B9" w:rsidR="00D92EF7" w:rsidRPr="002D7C57" w:rsidRDefault="00D92EF7" w:rsidP="00D92EF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D7C5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$       52,328.45 </w:t>
            </w:r>
          </w:p>
        </w:tc>
      </w:tr>
    </w:tbl>
    <w:p w14:paraId="319DFBB1" w14:textId="77777777" w:rsidR="00C271E7" w:rsidRDefault="00C271E7" w:rsidP="00CF0A31"/>
    <w:p w14:paraId="311ADC67" w14:textId="3C07817F" w:rsidR="00CF0A31" w:rsidRPr="00CF0A31" w:rsidRDefault="00C271E7" w:rsidP="00CF0A31">
      <w:r w:rsidRPr="009573B2">
        <w:rPr>
          <w:b/>
          <w:bCs/>
        </w:rPr>
        <w:t xml:space="preserve">Note </w:t>
      </w:r>
      <w:r>
        <w:t>– Items marked with “N/A *” indicate</w:t>
      </w:r>
      <w:r w:rsidR="009573B2">
        <w:t xml:space="preserve"> the </w:t>
      </w:r>
      <w:r w:rsidR="00FF72CE">
        <w:t xml:space="preserve">estimated </w:t>
      </w:r>
      <w:r w:rsidR="004C7EC2">
        <w:t xml:space="preserve"> </w:t>
      </w:r>
      <w:r w:rsidR="009573B2">
        <w:t>purchase was less than $20,000 and did not require a contract.</w:t>
      </w:r>
    </w:p>
    <w:sectPr w:rsidR="00CF0A31" w:rsidRPr="00CF0A3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26043" w14:textId="77777777" w:rsidR="00730DD3" w:rsidRDefault="00730DD3" w:rsidP="000F54B1">
      <w:pPr>
        <w:spacing w:after="0" w:line="240" w:lineRule="auto"/>
      </w:pPr>
      <w:r>
        <w:separator/>
      </w:r>
    </w:p>
  </w:endnote>
  <w:endnote w:type="continuationSeparator" w:id="0">
    <w:p w14:paraId="0871CD4E" w14:textId="77777777" w:rsidR="00730DD3" w:rsidRDefault="00730DD3" w:rsidP="000F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DF96" w14:textId="77777777" w:rsidR="00730DD3" w:rsidRDefault="00730DD3" w:rsidP="000F54B1">
      <w:pPr>
        <w:spacing w:after="0" w:line="240" w:lineRule="auto"/>
      </w:pPr>
      <w:r>
        <w:separator/>
      </w:r>
    </w:p>
  </w:footnote>
  <w:footnote w:type="continuationSeparator" w:id="0">
    <w:p w14:paraId="0F5DA1AE" w14:textId="77777777" w:rsidR="00730DD3" w:rsidRDefault="00730DD3" w:rsidP="000F5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EB45F" w14:textId="10932121" w:rsidR="000F54B1" w:rsidRDefault="000F54B1" w:rsidP="000F54B1">
    <w:pPr>
      <w:pStyle w:val="Header"/>
      <w:ind w:hanging="81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EB7144A" wp14:editId="473E15F5">
              <wp:simplePos x="0" y="0"/>
              <wp:positionH relativeFrom="margin">
                <wp:posOffset>3740150</wp:posOffset>
              </wp:positionH>
              <wp:positionV relativeFrom="paragraph">
                <wp:posOffset>196850</wp:posOffset>
              </wp:positionV>
              <wp:extent cx="2640330" cy="457200"/>
              <wp:effectExtent l="0" t="0" r="762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033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4F1CB8" w14:textId="08D08D52" w:rsidR="000F54B1" w:rsidRPr="000F54B1" w:rsidRDefault="000F54B1" w:rsidP="000F54B1">
                          <w:pPr>
                            <w:pStyle w:val="Head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                          </w:t>
                          </w:r>
                          <w:r w:rsidR="00E5603C">
                            <w:rPr>
                              <w:b/>
                              <w:bCs/>
                            </w:rPr>
                            <w:t xml:space="preserve">       </w:t>
                          </w:r>
                          <w:r>
                            <w:rPr>
                              <w:b/>
                              <w:bCs/>
                            </w:rPr>
                            <w:t xml:space="preserve">  </w:t>
                          </w:r>
                          <w:r w:rsidRPr="000F54B1">
                            <w:rPr>
                              <w:b/>
                              <w:bCs/>
                            </w:rPr>
                            <w:t>J.B.Pritzker, Governor</w:t>
                          </w:r>
                        </w:p>
                        <w:p w14:paraId="4B0D9AA1" w14:textId="63645DD5" w:rsidR="000F54B1" w:rsidRDefault="000F54B1" w:rsidP="000F54B1">
                          <w:pPr>
                            <w:ind w:right="-720"/>
                          </w:pPr>
                          <w:r w:rsidRPr="000F54B1">
                            <w:rPr>
                              <w:b/>
                              <w:bCs/>
                            </w:rPr>
                            <w:tab/>
                          </w:r>
                          <w:r w:rsidR="00E5603C">
                            <w:rPr>
                              <w:b/>
                              <w:bCs/>
                            </w:rPr>
                            <w:t>Elizabeth M. Whitehorn</w:t>
                          </w:r>
                          <w:r w:rsidRPr="000F54B1">
                            <w:rPr>
                              <w:b/>
                              <w:bCs/>
                            </w:rPr>
                            <w:t>, Director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B714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4.5pt;margin-top:15.5pt;width:207.9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" stroked="f">
              <v:textbox>
                <w:txbxContent>
                  <w:p w14:paraId="594F1CB8" w14:textId="08D08D52" w:rsidR="000F54B1" w:rsidRPr="000F54B1" w:rsidRDefault="000F54B1" w:rsidP="000F54B1">
                    <w:pPr>
                      <w:pStyle w:val="Head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                          </w:t>
                    </w:r>
                    <w:r w:rsidR="00E5603C">
                      <w:rPr>
                        <w:b/>
                        <w:bCs/>
                      </w:rPr>
                      <w:t xml:space="preserve">       </w:t>
                    </w:r>
                    <w:r>
                      <w:rPr>
                        <w:b/>
                        <w:bCs/>
                      </w:rPr>
                      <w:t xml:space="preserve">  </w:t>
                    </w:r>
                    <w:r w:rsidRPr="000F54B1">
                      <w:rPr>
                        <w:b/>
                        <w:bCs/>
                      </w:rPr>
                      <w:t>J.B.Pritzker, Governor</w:t>
                    </w:r>
                  </w:p>
                  <w:p w14:paraId="4B0D9AA1" w14:textId="63645DD5" w:rsidR="000F54B1" w:rsidRDefault="000F54B1" w:rsidP="000F54B1">
                    <w:pPr>
                      <w:ind w:right="-720"/>
                    </w:pPr>
                    <w:r w:rsidRPr="000F54B1">
                      <w:rPr>
                        <w:b/>
                        <w:bCs/>
                      </w:rPr>
                      <w:tab/>
                    </w:r>
                    <w:r w:rsidR="00E5603C">
                      <w:rPr>
                        <w:b/>
                        <w:bCs/>
                      </w:rPr>
                      <w:t>Elizabeth M. Whitehorn</w:t>
                    </w:r>
                    <w:r w:rsidRPr="000F54B1">
                      <w:rPr>
                        <w:b/>
                        <w:bCs/>
                      </w:rPr>
                      <w:t>, Director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tab/>
    </w:r>
    <w:r w:rsidR="00D37F10">
      <w:rPr>
        <w:noProof/>
      </w:rPr>
      <w:drawing>
        <wp:inline distT="0" distB="0" distL="0" distR="0" wp14:anchorId="776AA409" wp14:editId="2178B53D">
          <wp:extent cx="2259330" cy="586740"/>
          <wp:effectExtent l="0" t="0" r="7620" b="3810"/>
          <wp:docPr id="12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933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09043F3D" w14:textId="59E9E149" w:rsidR="000F54B1" w:rsidRDefault="000F54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20"/>
    <w:rsid w:val="00010E9D"/>
    <w:rsid w:val="0002014E"/>
    <w:rsid w:val="000402B5"/>
    <w:rsid w:val="00051087"/>
    <w:rsid w:val="000A0987"/>
    <w:rsid w:val="000D3541"/>
    <w:rsid w:val="000F54B1"/>
    <w:rsid w:val="001027AA"/>
    <w:rsid w:val="0012169D"/>
    <w:rsid w:val="001B4972"/>
    <w:rsid w:val="00214AFE"/>
    <w:rsid w:val="00243EAB"/>
    <w:rsid w:val="00282A12"/>
    <w:rsid w:val="003148A3"/>
    <w:rsid w:val="00323CC8"/>
    <w:rsid w:val="00391AB0"/>
    <w:rsid w:val="003F10E6"/>
    <w:rsid w:val="00412497"/>
    <w:rsid w:val="00490B5F"/>
    <w:rsid w:val="004C7EC2"/>
    <w:rsid w:val="00510A2B"/>
    <w:rsid w:val="005231AD"/>
    <w:rsid w:val="00532230"/>
    <w:rsid w:val="00550CFD"/>
    <w:rsid w:val="006228B0"/>
    <w:rsid w:val="006A5657"/>
    <w:rsid w:val="006A5792"/>
    <w:rsid w:val="006D64E6"/>
    <w:rsid w:val="00730DD3"/>
    <w:rsid w:val="0079659B"/>
    <w:rsid w:val="00856B37"/>
    <w:rsid w:val="008A13FA"/>
    <w:rsid w:val="008A1A20"/>
    <w:rsid w:val="009573B2"/>
    <w:rsid w:val="00984EE6"/>
    <w:rsid w:val="009A529D"/>
    <w:rsid w:val="009C3C68"/>
    <w:rsid w:val="00AA23FA"/>
    <w:rsid w:val="00B2081A"/>
    <w:rsid w:val="00B81D8C"/>
    <w:rsid w:val="00BA091C"/>
    <w:rsid w:val="00BC2D95"/>
    <w:rsid w:val="00BE77EB"/>
    <w:rsid w:val="00C271E7"/>
    <w:rsid w:val="00C7566F"/>
    <w:rsid w:val="00C97CA3"/>
    <w:rsid w:val="00CF0A31"/>
    <w:rsid w:val="00CF2343"/>
    <w:rsid w:val="00D37F10"/>
    <w:rsid w:val="00D44BEC"/>
    <w:rsid w:val="00D85B75"/>
    <w:rsid w:val="00D92EF7"/>
    <w:rsid w:val="00DC2E1E"/>
    <w:rsid w:val="00DE671B"/>
    <w:rsid w:val="00E5603C"/>
    <w:rsid w:val="00EF1270"/>
    <w:rsid w:val="00F23DE4"/>
    <w:rsid w:val="00FD07DF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E8BD30"/>
  <w15:chartTrackingRefBased/>
  <w15:docId w15:val="{56ACB59A-24C9-4AF4-918D-1B8609DE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F0A31"/>
    <w:pPr>
      <w:widowControl w:val="0"/>
      <w:autoSpaceDE w:val="0"/>
      <w:autoSpaceDN w:val="0"/>
      <w:spacing w:after="0" w:line="240" w:lineRule="auto"/>
      <w:ind w:right="1659"/>
      <w:jc w:val="center"/>
      <w:outlineLvl w:val="0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5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4B1"/>
  </w:style>
  <w:style w:type="paragraph" w:styleId="Footer">
    <w:name w:val="footer"/>
    <w:basedOn w:val="Normal"/>
    <w:link w:val="FooterChar"/>
    <w:uiPriority w:val="99"/>
    <w:unhideWhenUsed/>
    <w:rsid w:val="000F5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4B1"/>
  </w:style>
  <w:style w:type="paragraph" w:styleId="NoSpacing">
    <w:name w:val="No Spacing"/>
    <w:uiPriority w:val="1"/>
    <w:qFormat/>
    <w:rsid w:val="000F54B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F0A31"/>
    <w:rPr>
      <w:rFonts w:ascii="Calibri" w:eastAsia="Calibri" w:hAnsi="Calibri" w:cs="Calibri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F0A3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F0A31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CF0A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m.D.Gentry@illinois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Erickson, Michael</dc:creator>
  <cp:keywords/>
  <dc:description/>
  <cp:lastModifiedBy>Munks, Jamie</cp:lastModifiedBy>
  <cp:revision>2</cp:revision>
  <dcterms:created xsi:type="dcterms:W3CDTF">2026-10-01T22:46:00Z</dcterms:created>
  <dcterms:modified xsi:type="dcterms:W3CDTF">2026-10-01T22:46:00Z</dcterms:modified>
</cp:coreProperties>
</file>